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32A" w:rsidRDefault="0015132A" w:rsidP="0015132A">
      <w:pPr>
        <w:pStyle w:val="a5"/>
        <w:jc w:val="center"/>
      </w:pPr>
      <w:bookmarkStart w:id="0" w:name="_GoBack"/>
      <w:r>
        <w:rPr>
          <w:rStyle w:val="a4"/>
          <w:sz w:val="30"/>
          <w:szCs w:val="30"/>
        </w:rPr>
        <w:t xml:space="preserve">Положение о Всероссийском физкультурно-спортивном комплексе </w:t>
      </w:r>
      <w:bookmarkEnd w:id="0"/>
      <w:r>
        <w:rPr>
          <w:rStyle w:val="a4"/>
          <w:sz w:val="30"/>
          <w:szCs w:val="30"/>
        </w:rPr>
        <w:t>"Готов к труду и обороне" (ГТО)</w:t>
      </w:r>
    </w:p>
    <w:p w:rsidR="0015132A" w:rsidRDefault="0015132A" w:rsidP="0015132A">
      <w:pPr>
        <w:pStyle w:val="a5"/>
        <w:ind w:left="600"/>
        <w:jc w:val="both"/>
      </w:pPr>
      <w:r>
        <w:rPr>
          <w:rStyle w:val="a4"/>
        </w:rPr>
        <w:t>I. Общие положения</w:t>
      </w:r>
    </w:p>
    <w:p w:rsidR="0015132A" w:rsidRDefault="0015132A" w:rsidP="0015132A">
      <w:pPr>
        <w:pStyle w:val="a5"/>
        <w:ind w:left="600"/>
        <w:jc w:val="both"/>
      </w:pPr>
      <w:r>
        <w:t>1. Настоящее Положение определяет цель, задачи, структуру, содержание и организацию работы по внедрению и дальнейшей реализации Всероссийского физкультурно-спортивного комплекса "Готов к труду и обороне" (ГТО) – программной и нормативной основы системы физического воспитания различных групп населения Российской Федерации (далее – Всероссийский физкультурно-спортивный комплекс).</w:t>
      </w:r>
    </w:p>
    <w:p w:rsidR="0015132A" w:rsidRDefault="0015132A" w:rsidP="0015132A">
      <w:pPr>
        <w:pStyle w:val="a5"/>
        <w:ind w:left="600"/>
        <w:jc w:val="both"/>
      </w:pPr>
      <w:r>
        <w:t>2. Всероссийский физкультурно-спортивный комплекс устанавливает государственные требования к физической подготовленности граждан Российской Федерации.</w:t>
      </w:r>
    </w:p>
    <w:p w:rsidR="0015132A" w:rsidRDefault="0015132A" w:rsidP="0015132A">
      <w:pPr>
        <w:pStyle w:val="a5"/>
        <w:ind w:left="600"/>
        <w:jc w:val="both"/>
      </w:pPr>
      <w:r>
        <w:t>3. Всероссийский физкультурно-спортивный комплекс предусматривает подготовку к выполнению и непосредственное выполнение различными возрастными группами (от 6 до 70 лет и старше) населения Российской Федерации (далее – возрастные группы) установленных нормативов Всероссийского физкультурно-спортивного комплекса по 3 уровням трудности, соответствующим золотому, серебряному и бронзовому знакам отличия Всероссийского физкультурно-спортивного комплекса (далее – нормативы).</w:t>
      </w:r>
    </w:p>
    <w:p w:rsidR="0015132A" w:rsidRDefault="0015132A" w:rsidP="0015132A">
      <w:pPr>
        <w:pStyle w:val="a5"/>
        <w:ind w:left="600"/>
        <w:jc w:val="both"/>
      </w:pPr>
      <w:r>
        <w:t>4. Всероссийский физкультурно-спортивный комплекс основывается на следующих принципах:</w:t>
      </w:r>
    </w:p>
    <w:p w:rsidR="0015132A" w:rsidRDefault="0015132A" w:rsidP="0015132A">
      <w:pPr>
        <w:pStyle w:val="a5"/>
        <w:ind w:left="600"/>
        <w:jc w:val="both"/>
      </w:pPr>
      <w:r>
        <w:t>а) добровольность и доступность;</w:t>
      </w:r>
    </w:p>
    <w:p w:rsidR="0015132A" w:rsidRDefault="0015132A" w:rsidP="0015132A">
      <w:pPr>
        <w:pStyle w:val="a5"/>
        <w:ind w:left="600"/>
        <w:jc w:val="both"/>
      </w:pPr>
      <w:r>
        <w:t>б) оздоровительная и личностно ориентированная направленность;</w:t>
      </w:r>
    </w:p>
    <w:p w:rsidR="0015132A" w:rsidRDefault="0015132A" w:rsidP="0015132A">
      <w:pPr>
        <w:pStyle w:val="a5"/>
        <w:ind w:left="600"/>
        <w:jc w:val="both"/>
      </w:pPr>
      <w:r>
        <w:t>в) обязательность медицинского контроля;</w:t>
      </w:r>
    </w:p>
    <w:p w:rsidR="0015132A" w:rsidRDefault="0015132A" w:rsidP="0015132A">
      <w:pPr>
        <w:pStyle w:val="a5"/>
        <w:ind w:left="600"/>
        <w:jc w:val="both"/>
      </w:pPr>
      <w:r>
        <w:t>г) учет региональных особенностей и национальных традиций.</w:t>
      </w:r>
    </w:p>
    <w:p w:rsidR="0015132A" w:rsidRDefault="0015132A" w:rsidP="0015132A">
      <w:pPr>
        <w:pStyle w:val="a5"/>
        <w:ind w:left="600"/>
        <w:jc w:val="both"/>
      </w:pPr>
      <w:r>
        <w:rPr>
          <w:rStyle w:val="a4"/>
        </w:rPr>
        <w:t>II. Цели и задачи Всероссийского физкультурно-спортивного комплекса</w:t>
      </w:r>
    </w:p>
    <w:p w:rsidR="0015132A" w:rsidRDefault="0015132A" w:rsidP="0015132A">
      <w:pPr>
        <w:pStyle w:val="a5"/>
        <w:ind w:left="600"/>
        <w:jc w:val="both"/>
      </w:pPr>
      <w:r>
        <w:t>5. Целями Всероссийского физкультурно-спортивного комплекса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населения.</w:t>
      </w:r>
    </w:p>
    <w:p w:rsidR="0015132A" w:rsidRDefault="0015132A" w:rsidP="0015132A">
      <w:pPr>
        <w:pStyle w:val="a5"/>
        <w:ind w:left="600"/>
        <w:jc w:val="both"/>
      </w:pPr>
      <w:r>
        <w:t>6. Задачами Всероссийского физкультурно-спортивного комплекса являются:</w:t>
      </w:r>
    </w:p>
    <w:p w:rsidR="0015132A" w:rsidRDefault="0015132A" w:rsidP="0015132A">
      <w:pPr>
        <w:pStyle w:val="a5"/>
        <w:ind w:left="600"/>
        <w:jc w:val="both"/>
      </w:pPr>
      <w:r>
        <w:t>а) увеличение числа граждан, систематически занимающихся физической культурой и спортом в Российской Федерации;</w:t>
      </w:r>
    </w:p>
    <w:p w:rsidR="0015132A" w:rsidRDefault="0015132A" w:rsidP="0015132A">
      <w:pPr>
        <w:pStyle w:val="a5"/>
        <w:ind w:left="600"/>
        <w:jc w:val="both"/>
      </w:pPr>
      <w:r>
        <w:t>б) повышение уровня физической подготовленности и продолжительности жизни граждан Российской Федерации;</w:t>
      </w:r>
    </w:p>
    <w:p w:rsidR="0015132A" w:rsidRDefault="0015132A" w:rsidP="0015132A">
      <w:pPr>
        <w:pStyle w:val="a5"/>
        <w:ind w:left="600"/>
        <w:jc w:val="both"/>
      </w:pPr>
      <w:r>
        <w:t>в) 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15132A" w:rsidRDefault="0015132A" w:rsidP="0015132A">
      <w:pPr>
        <w:pStyle w:val="a5"/>
        <w:ind w:left="600"/>
        <w:jc w:val="both"/>
      </w:pPr>
      <w:r>
        <w:t>г) 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15132A" w:rsidRDefault="0015132A" w:rsidP="0015132A">
      <w:pPr>
        <w:pStyle w:val="a5"/>
        <w:ind w:left="600"/>
        <w:jc w:val="both"/>
      </w:pPr>
      <w:r>
        <w:lastRenderedPageBreak/>
        <w:t>д) 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15132A" w:rsidRDefault="0015132A" w:rsidP="0015132A">
      <w:pPr>
        <w:pStyle w:val="a5"/>
        <w:ind w:left="600"/>
        <w:jc w:val="both"/>
      </w:pPr>
      <w:r>
        <w:rPr>
          <w:rStyle w:val="a4"/>
        </w:rPr>
        <w:t>III. Структура и содержание Всероссийского физкультурно-спортивного комплекса</w:t>
      </w:r>
    </w:p>
    <w:p w:rsidR="0015132A" w:rsidRDefault="0015132A" w:rsidP="0015132A">
      <w:pPr>
        <w:pStyle w:val="a5"/>
        <w:ind w:left="600"/>
        <w:jc w:val="both"/>
      </w:pPr>
      <w:r>
        <w:t>7. Структура Всероссийского физкультурно-спортивного комплекса состоит из 11 ступеней и включает следующие возрастные группы:</w:t>
      </w:r>
    </w:p>
    <w:p w:rsidR="0015132A" w:rsidRDefault="0015132A" w:rsidP="0015132A">
      <w:pPr>
        <w:pStyle w:val="a5"/>
        <w:ind w:left="600"/>
        <w:jc w:val="both"/>
      </w:pPr>
      <w:r>
        <w:t>первая ступень – от 6 до 8 лет;</w:t>
      </w:r>
    </w:p>
    <w:p w:rsidR="0015132A" w:rsidRDefault="0015132A" w:rsidP="0015132A">
      <w:pPr>
        <w:pStyle w:val="a5"/>
        <w:ind w:left="600"/>
        <w:jc w:val="both"/>
      </w:pPr>
      <w:r>
        <w:t>вторая ступень – от 9 до 10 лет;</w:t>
      </w:r>
    </w:p>
    <w:p w:rsidR="0015132A" w:rsidRDefault="0015132A" w:rsidP="0015132A">
      <w:pPr>
        <w:pStyle w:val="a5"/>
        <w:ind w:left="600"/>
        <w:jc w:val="both"/>
      </w:pPr>
      <w:r>
        <w:t>третья ступень – от 11 до 12 лет;</w:t>
      </w:r>
    </w:p>
    <w:p w:rsidR="0015132A" w:rsidRDefault="0015132A" w:rsidP="0015132A">
      <w:pPr>
        <w:pStyle w:val="a5"/>
        <w:ind w:left="600"/>
        <w:jc w:val="both"/>
      </w:pPr>
      <w:r>
        <w:t>четвертая ступень – от 13 до 15 лет;</w:t>
      </w:r>
    </w:p>
    <w:p w:rsidR="0015132A" w:rsidRDefault="0015132A" w:rsidP="0015132A">
      <w:pPr>
        <w:pStyle w:val="a5"/>
        <w:ind w:left="600"/>
        <w:jc w:val="both"/>
      </w:pPr>
      <w:r>
        <w:t>пятая ступень – от 16 до 17 лет;</w:t>
      </w:r>
    </w:p>
    <w:p w:rsidR="0015132A" w:rsidRDefault="0015132A" w:rsidP="0015132A">
      <w:pPr>
        <w:pStyle w:val="a5"/>
        <w:ind w:left="600"/>
        <w:jc w:val="both"/>
      </w:pPr>
      <w:r>
        <w:t>шестая ступень – от 18 до 29 лет;</w:t>
      </w:r>
    </w:p>
    <w:p w:rsidR="0015132A" w:rsidRDefault="0015132A" w:rsidP="0015132A">
      <w:pPr>
        <w:pStyle w:val="a5"/>
        <w:ind w:left="600"/>
        <w:jc w:val="both"/>
      </w:pPr>
      <w:r>
        <w:t>седьмая ступень – от 30 до 39 лет;</w:t>
      </w:r>
    </w:p>
    <w:p w:rsidR="0015132A" w:rsidRDefault="0015132A" w:rsidP="0015132A">
      <w:pPr>
        <w:pStyle w:val="a5"/>
        <w:ind w:left="600"/>
        <w:jc w:val="both"/>
      </w:pPr>
      <w:r>
        <w:t>восьмая ступень – от 40 до 49 лет;</w:t>
      </w:r>
    </w:p>
    <w:p w:rsidR="0015132A" w:rsidRDefault="0015132A" w:rsidP="0015132A">
      <w:pPr>
        <w:pStyle w:val="a5"/>
        <w:ind w:left="600"/>
        <w:jc w:val="both"/>
      </w:pPr>
      <w:r>
        <w:t>девятая ступень – от 50 до 59 лет;</w:t>
      </w:r>
    </w:p>
    <w:p w:rsidR="0015132A" w:rsidRDefault="0015132A" w:rsidP="0015132A">
      <w:pPr>
        <w:pStyle w:val="a5"/>
        <w:ind w:left="600"/>
        <w:jc w:val="both"/>
      </w:pPr>
      <w:r>
        <w:t>десятая ступень – от 60 до 69 лет;</w:t>
      </w:r>
    </w:p>
    <w:p w:rsidR="0015132A" w:rsidRDefault="0015132A" w:rsidP="0015132A">
      <w:pPr>
        <w:pStyle w:val="a5"/>
        <w:ind w:left="600"/>
        <w:jc w:val="both"/>
      </w:pPr>
      <w:r>
        <w:t>одиннадцатая ступень – от 70 лет и старше.</w:t>
      </w:r>
    </w:p>
    <w:p w:rsidR="0015132A" w:rsidRDefault="0015132A" w:rsidP="0015132A">
      <w:pPr>
        <w:pStyle w:val="a5"/>
        <w:ind w:left="600"/>
        <w:jc w:val="both"/>
      </w:pPr>
      <w:r>
        <w:t>8. Нормативно-тестирующая часть Всероссийского физкультурно-спортивного комплекса предусматривает государственные требования к уровню физической подготовленности населения на основании выполнения нормативов и оценки уровня знаний и умений, состоит из следующих основных разделов:</w:t>
      </w:r>
    </w:p>
    <w:p w:rsidR="0015132A" w:rsidRDefault="0015132A" w:rsidP="0015132A">
      <w:pPr>
        <w:pStyle w:val="a5"/>
        <w:ind w:left="600"/>
        <w:jc w:val="both"/>
      </w:pPr>
      <w:r>
        <w:t>а) виды испытаний (тесты) и нормативы;</w:t>
      </w:r>
    </w:p>
    <w:p w:rsidR="0015132A" w:rsidRDefault="0015132A" w:rsidP="0015132A">
      <w:pPr>
        <w:pStyle w:val="a5"/>
        <w:ind w:left="600"/>
        <w:jc w:val="both"/>
      </w:pPr>
      <w:r>
        <w:t>б) требования к оценке уровня знаний и умений в области физической культуры и спорта;</w:t>
      </w:r>
    </w:p>
    <w:p w:rsidR="0015132A" w:rsidRDefault="0015132A" w:rsidP="0015132A">
      <w:pPr>
        <w:pStyle w:val="a5"/>
        <w:ind w:left="600"/>
        <w:jc w:val="both"/>
      </w:pPr>
      <w:r>
        <w:t>в) рекомендации к недельному двигательному режиму. Государственные требования к уровню физической подготовленности населения при выполнении нормативов утверждаются Министерством спорта Российской Федерации по согласованию с Министерством образования и науки Российской Федерации, Министерством обороны Российской Федерации и Министерством здравоохранения Российской Федерации.</w:t>
      </w:r>
    </w:p>
    <w:p w:rsidR="0015132A" w:rsidRDefault="0015132A" w:rsidP="0015132A">
      <w:pPr>
        <w:pStyle w:val="a5"/>
        <w:ind w:left="600"/>
        <w:jc w:val="both"/>
      </w:pPr>
      <w:r>
        <w:t>9. Виды испытаний (тесты) и нормативы включают в себя:</w:t>
      </w:r>
    </w:p>
    <w:p w:rsidR="0015132A" w:rsidRDefault="0015132A" w:rsidP="0015132A">
      <w:pPr>
        <w:pStyle w:val="a5"/>
        <w:ind w:left="600"/>
        <w:jc w:val="both"/>
      </w:pPr>
      <w:r>
        <w:t>а) виды испытаний (тесты), позволяющие определить уровень развития физических качеств и прикладных двигательных умений и навыков;</w:t>
      </w:r>
    </w:p>
    <w:p w:rsidR="0015132A" w:rsidRDefault="0015132A" w:rsidP="0015132A">
      <w:pPr>
        <w:pStyle w:val="a5"/>
        <w:ind w:left="600"/>
        <w:jc w:val="both"/>
      </w:pPr>
      <w:r>
        <w:t>б) нормативы, позволяющие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человека.</w:t>
      </w:r>
    </w:p>
    <w:p w:rsidR="0015132A" w:rsidRDefault="0015132A" w:rsidP="0015132A">
      <w:pPr>
        <w:pStyle w:val="a5"/>
        <w:ind w:left="600"/>
        <w:jc w:val="both"/>
      </w:pPr>
      <w:r>
        <w:lastRenderedPageBreak/>
        <w:t>10. Виды испытаний (тесты) подразделяются на обязательные испытания (тесты) и испытания по выбору.</w:t>
      </w:r>
    </w:p>
    <w:p w:rsidR="0015132A" w:rsidRDefault="0015132A" w:rsidP="0015132A">
      <w:pPr>
        <w:pStyle w:val="a5"/>
        <w:ind w:left="600"/>
        <w:jc w:val="both"/>
      </w:pPr>
      <w:r>
        <w:t>11. Обязательные испытания (тесты) в соответствии со ступенями структуры Всероссийского физкультурно-спортивного комплекса подразделяются на:</w:t>
      </w:r>
    </w:p>
    <w:p w:rsidR="0015132A" w:rsidRDefault="0015132A" w:rsidP="0015132A">
      <w:pPr>
        <w:pStyle w:val="a5"/>
        <w:ind w:left="600"/>
        <w:jc w:val="both"/>
      </w:pPr>
      <w:r>
        <w:t>а) испытания (тесты) по определению уровня развития скоростных возможностей;</w:t>
      </w:r>
    </w:p>
    <w:p w:rsidR="0015132A" w:rsidRDefault="0015132A" w:rsidP="0015132A">
      <w:pPr>
        <w:pStyle w:val="a5"/>
        <w:ind w:left="600"/>
        <w:jc w:val="both"/>
      </w:pPr>
      <w:r>
        <w:t>б) испытания (тесты) по определению уровня развития выносливости;</w:t>
      </w:r>
    </w:p>
    <w:p w:rsidR="0015132A" w:rsidRDefault="0015132A" w:rsidP="0015132A">
      <w:pPr>
        <w:pStyle w:val="a5"/>
        <w:ind w:left="600"/>
        <w:jc w:val="both"/>
      </w:pPr>
      <w:r>
        <w:t>в) испытания (тесты) по определению уровня развития силы;</w:t>
      </w:r>
    </w:p>
    <w:p w:rsidR="0015132A" w:rsidRDefault="0015132A" w:rsidP="0015132A">
      <w:pPr>
        <w:pStyle w:val="a5"/>
        <w:ind w:left="600"/>
        <w:jc w:val="both"/>
      </w:pPr>
      <w:r>
        <w:t>г) испытания (тесты) по определению уровня развития гибкости.</w:t>
      </w:r>
    </w:p>
    <w:p w:rsidR="0015132A" w:rsidRDefault="0015132A" w:rsidP="0015132A">
      <w:pPr>
        <w:pStyle w:val="a5"/>
        <w:ind w:left="600"/>
        <w:jc w:val="both"/>
      </w:pPr>
      <w:r>
        <w:t>12. Испытания (тесты) по выбору в соответствии со ступенями структуры Всероссийского физкультурно-спортивного комплекса подразделяются на:</w:t>
      </w:r>
    </w:p>
    <w:p w:rsidR="0015132A" w:rsidRDefault="0015132A" w:rsidP="0015132A">
      <w:pPr>
        <w:pStyle w:val="a5"/>
        <w:ind w:left="600"/>
        <w:jc w:val="both"/>
      </w:pPr>
      <w:r>
        <w:t>а) испытания (тесты) по определению уровня развития скоростно-силовых возможностей;</w:t>
      </w:r>
    </w:p>
    <w:p w:rsidR="0015132A" w:rsidRDefault="0015132A" w:rsidP="0015132A">
      <w:pPr>
        <w:pStyle w:val="a5"/>
        <w:ind w:left="600"/>
        <w:jc w:val="both"/>
      </w:pPr>
      <w:r>
        <w:t>б) испытания (тесты) по определению уровня развития координационных способностей;</w:t>
      </w:r>
    </w:p>
    <w:p w:rsidR="0015132A" w:rsidRDefault="0015132A" w:rsidP="0015132A">
      <w:pPr>
        <w:pStyle w:val="a5"/>
        <w:ind w:left="600"/>
        <w:jc w:val="both"/>
      </w:pPr>
      <w:r>
        <w:t>в) испытания (тесты) по определению уровня овладения прикладными навыками.</w:t>
      </w:r>
    </w:p>
    <w:p w:rsidR="0015132A" w:rsidRDefault="0015132A" w:rsidP="0015132A">
      <w:pPr>
        <w:pStyle w:val="a5"/>
        <w:ind w:left="600"/>
        <w:jc w:val="both"/>
      </w:pPr>
      <w:r>
        <w:t>13. Лица, выполнившие нормативы, овладевшие знаниями и умениями определенных ступеней Всероссийского физкультурно-спортивного комплекса, награждаются соответствующим знаком отличия Всероссийского физкультурно-спортивного комплекса, образец и описание которого утверждаются Министерством спорта Российской Федерации. Порядок награждения граждан знаками отличия Всероссийского физкультурно-спортивного комплекса и присвоения им спортивных разрядов утверждается Министерством спорта Российской Федерации.</w:t>
      </w:r>
    </w:p>
    <w:p w:rsidR="0015132A" w:rsidRDefault="0015132A" w:rsidP="0015132A">
      <w:pPr>
        <w:pStyle w:val="a5"/>
        <w:ind w:left="600"/>
        <w:jc w:val="both"/>
      </w:pPr>
      <w:r>
        <w:t>14. Лица, имеющие одно из спортивных званий или спортивные разряды не ниже второго юношеского и выполнившие нормативы, соответствующие серебряному знаку отличия, награждаются золотым знаком отличия Всероссийского физкультурно-спортивного комплекса.</w:t>
      </w:r>
    </w:p>
    <w:p w:rsidR="0015132A" w:rsidRDefault="0015132A" w:rsidP="0015132A">
      <w:pPr>
        <w:pStyle w:val="a5"/>
        <w:ind w:left="600"/>
        <w:jc w:val="both"/>
      </w:pPr>
      <w:r>
        <w:t>15. Требования к оценке уровня знаний и умений в области физической культуры и спорта включают проверку знаний и умений по следующим вопросам:</w:t>
      </w:r>
    </w:p>
    <w:p w:rsidR="0015132A" w:rsidRDefault="0015132A" w:rsidP="0015132A">
      <w:pPr>
        <w:pStyle w:val="a5"/>
        <w:ind w:left="600"/>
        <w:jc w:val="both"/>
      </w:pPr>
      <w:r>
        <w:t>а) влияние занятий физической культурой на состояние здоровья, повышение умственной и физической работоспособности;</w:t>
      </w:r>
    </w:p>
    <w:p w:rsidR="0015132A" w:rsidRDefault="0015132A" w:rsidP="0015132A">
      <w:pPr>
        <w:pStyle w:val="a5"/>
        <w:ind w:left="600"/>
        <w:jc w:val="both"/>
      </w:pPr>
      <w:r>
        <w:t>б) гигиена занятий физической культурой;</w:t>
      </w:r>
    </w:p>
    <w:p w:rsidR="0015132A" w:rsidRDefault="0015132A" w:rsidP="0015132A">
      <w:pPr>
        <w:pStyle w:val="a5"/>
        <w:ind w:left="600"/>
        <w:jc w:val="both"/>
      </w:pPr>
      <w:r>
        <w:t>в) 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15132A" w:rsidRDefault="0015132A" w:rsidP="0015132A">
      <w:pPr>
        <w:pStyle w:val="a5"/>
        <w:ind w:left="600"/>
        <w:jc w:val="both"/>
      </w:pPr>
      <w:r>
        <w:t>г) основы методики самостоятельных занятий;</w:t>
      </w:r>
    </w:p>
    <w:p w:rsidR="0015132A" w:rsidRDefault="0015132A" w:rsidP="0015132A">
      <w:pPr>
        <w:pStyle w:val="a5"/>
        <w:ind w:left="600"/>
        <w:jc w:val="both"/>
      </w:pPr>
      <w:r>
        <w:t>д) основы истории развития физической культуры и спорта;</w:t>
      </w:r>
    </w:p>
    <w:p w:rsidR="0015132A" w:rsidRDefault="0015132A" w:rsidP="0015132A">
      <w:pPr>
        <w:pStyle w:val="a5"/>
        <w:ind w:left="600"/>
        <w:jc w:val="both"/>
      </w:pPr>
      <w:r>
        <w:t>е) 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15132A" w:rsidRDefault="0015132A" w:rsidP="0015132A">
      <w:pPr>
        <w:pStyle w:val="a5"/>
        <w:ind w:left="600"/>
        <w:jc w:val="both"/>
      </w:pPr>
      <w:r>
        <w:t xml:space="preserve">16. Рекомендации к недельному двигательному режиму предусматривают минимальный объем различных видов двигательной деятельности, необходимый для самостоятельной подготовки к </w:t>
      </w:r>
      <w:r>
        <w:lastRenderedPageBreak/>
        <w:t>выполнению видов испытаний (тестов) и нормативов, развития физических качеств, сохранения и укрепления здоровья.</w:t>
      </w:r>
    </w:p>
    <w:p w:rsidR="0015132A" w:rsidRDefault="0015132A" w:rsidP="0015132A">
      <w:pPr>
        <w:pStyle w:val="a5"/>
        <w:ind w:left="600"/>
        <w:jc w:val="both"/>
      </w:pPr>
      <w:r>
        <w:t>17. Спортивная часть Всероссийского физкультурно-спортивного комплекса направлена на привлечение граждан к систематическим занятиям физической культурой и спортом с учетом половых и возрастных групп с целью выполнения нормативов и получения массовых спортивных разрядов, включает нормативы, требования и условия их выполнения для многоборий, состоящих из видов испытаний (тестов), входящих во Всероссийский физкультурно-спортивный комплекс. Виды многоборий Всероссийского физкультурно-спортивного комплекса утверждаются Министерством спорта Российской Федерации.</w:t>
      </w:r>
    </w:p>
    <w:p w:rsidR="0015132A" w:rsidRDefault="0015132A" w:rsidP="0015132A">
      <w:pPr>
        <w:pStyle w:val="a5"/>
        <w:ind w:left="600"/>
        <w:jc w:val="both"/>
      </w:pPr>
      <w:r>
        <w:t>18. Порядок организации и проведения тестирования населения утверждается Министерством спорта Российской Федерации.</w:t>
      </w:r>
    </w:p>
    <w:p w:rsidR="0015132A" w:rsidRDefault="0015132A" w:rsidP="0015132A">
      <w:pPr>
        <w:pStyle w:val="a5"/>
        <w:ind w:left="600"/>
        <w:jc w:val="both"/>
      </w:pPr>
      <w:r>
        <w:t>Министерством обороны Российской Федерации по согласованию с Министерством спорта Российской Федерации утверждается порядок организации и проведения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15132A" w:rsidRDefault="0015132A" w:rsidP="0015132A">
      <w:pPr>
        <w:pStyle w:val="a5"/>
        <w:ind w:left="600"/>
        <w:jc w:val="both"/>
      </w:pPr>
      <w:r>
        <w:rPr>
          <w:rStyle w:val="a4"/>
        </w:rPr>
        <w:t>IV. Организация работы по введению и реализации Всероссийского физкультурно-спортивного комплекса</w:t>
      </w:r>
    </w:p>
    <w:p w:rsidR="0015132A" w:rsidRDefault="0015132A" w:rsidP="0015132A">
      <w:pPr>
        <w:pStyle w:val="a5"/>
        <w:ind w:left="600"/>
        <w:jc w:val="both"/>
      </w:pPr>
      <w:r>
        <w:t>19. К выполнению нормативов допускаются лица, систематически занимающиеся физической культурой и спортом, в том числе самостоятельно, на основании результатов медицинского осмотра, проведенного в соответствии с порядком оказания медицинской помощи при проведении физкультурных и спортивных мероприятий, утвержденным Министерством здравоохранения Российской Федерации.</w:t>
      </w:r>
    </w:p>
    <w:p w:rsidR="0015132A" w:rsidRDefault="0015132A" w:rsidP="0015132A">
      <w:pPr>
        <w:pStyle w:val="a5"/>
        <w:ind w:left="600"/>
        <w:jc w:val="both"/>
      </w:pPr>
      <w:r>
        <w:t>20. Субъекты Российской Федерации вправе по своему усмотрению дополнительно включить во Всероссийский физкультурно-спортивный комплекс на региональном уровне 2 вида испытаний (тестов), в том числе по национальным, военно-прикладным видам спорта (дисциплинам), а также по наиболее популярным в молодежной среде видам спорта.</w:t>
      </w:r>
    </w:p>
    <w:p w:rsidR="0015132A" w:rsidRDefault="0015132A" w:rsidP="0015132A">
      <w:pPr>
        <w:pStyle w:val="a5"/>
        <w:ind w:left="600"/>
        <w:jc w:val="both"/>
      </w:pPr>
      <w:r>
        <w:t>21. Требования к уровню физической подготовленности при выполнении нормативов учитываются в образовательных программах образовательных организаций по предмету (дисциплине) "Физическая культура".</w:t>
      </w:r>
    </w:p>
    <w:p w:rsidR="0015132A" w:rsidRDefault="0015132A" w:rsidP="0015132A">
      <w:pPr>
        <w:pStyle w:val="a5"/>
        <w:ind w:left="600"/>
        <w:jc w:val="both"/>
      </w:pPr>
      <w:r>
        <w:t>22. Поступающие на обучение по образовательным программам высшего образования вправе представлять сведения о своих индивидуальных достижениях в области физической культуры и спорта, наличии знаков отличия Всероссийского физкультурно-спортивного комплекса, которые учитываются образовательными организациями при приеме на основании порядка учета индивидуальных достижений, установленных правилами, утверждаемыми образовательными организациями самостоятельно.</w:t>
      </w:r>
    </w:p>
    <w:p w:rsidR="0015132A" w:rsidRDefault="0015132A" w:rsidP="0015132A">
      <w:pPr>
        <w:pStyle w:val="a5"/>
        <w:ind w:left="600"/>
        <w:jc w:val="both"/>
      </w:pPr>
      <w:r>
        <w:t>23. Обучающимся, имеющим золотой знак отличия Всероссийского физкультурно-спортивного комплекса, может быть назначена повышенная государственная академическая стипендия в порядке, установленном Министерством образования и науки Российской Федерации.</w:t>
      </w:r>
    </w:p>
    <w:p w:rsidR="0015132A" w:rsidRDefault="0015132A" w:rsidP="0015132A">
      <w:pPr>
        <w:pStyle w:val="a5"/>
        <w:ind w:left="600"/>
        <w:jc w:val="both"/>
      </w:pPr>
      <w:r>
        <w:t>24. Подготовка к выполнению и выполнение нормативов Всероссийского физкультурно-спортивного комплекса различными возрастными группами могут осуществляться в рамках мероприятий международного движения "Спорт для всех", а также предусматривать проведение мероприятий Всероссийского физкультурно-спортивного комплекса совместно с мероприятиями общероссийского движения "Спорт для всех", проводимых на муниципальном, региональном и федеральном уровнях.</w:t>
      </w:r>
    </w:p>
    <w:p w:rsidR="0015132A" w:rsidRDefault="0015132A" w:rsidP="0015132A">
      <w:pPr>
        <w:pStyle w:val="a5"/>
        <w:ind w:left="600"/>
        <w:jc w:val="both"/>
      </w:pPr>
      <w:r>
        <w:lastRenderedPageBreak/>
        <w:t>25. Лица, осуществляющие трудовую деятельность, ведут подготовку к выполнению, а также непосредственное выполнение нормативов в ходе мероприятий, проводимых работодателем. Рекомендации для работодателей по организации, подготовке и выполнению нормативов для лиц, осуществляющих трудовую деятельность, утверждаются Министерством спорта Российской Федерации. Работодатель вправе поощрять в установленном порядке лиц, выполнивших нормативы на соответствующий знак отличия Всероссийского физкультурно-спортивного комплекса.</w:t>
      </w:r>
    </w:p>
    <w:p w:rsidR="0015132A" w:rsidRDefault="0015132A" w:rsidP="0015132A">
      <w:pPr>
        <w:pStyle w:val="a5"/>
        <w:ind w:left="600"/>
        <w:jc w:val="both"/>
      </w:pPr>
      <w:r>
        <w:t>26. Для выполнения государственных требований к оценке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в субъектах Российской Федерации создаются центры тестирования по выполнению видов испытаний (тестов), нормативов, требований к оценке уровня знаний и умений в области физической культуры и спорта. Порядок создания и положение об указанных центрах тестирования утверждаются Министерством спорта Российской Федерации по согласованию с Министерством обороны Российской Федерации в части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15132A" w:rsidRDefault="0015132A" w:rsidP="0015132A">
      <w:pPr>
        <w:pStyle w:val="a5"/>
        <w:ind w:left="600"/>
        <w:jc w:val="both"/>
      </w:pPr>
      <w:r>
        <w:t>27. Единый календарный план межрегиональных, всероссийских и международных физкультурных мероприятий и спортивных мероприятий Министерства спорта Российской Федерации, Единый календарный план межрегиональных, всероссийских и международных физкультурных мероприятий и спортивных мероприятий органов исполнительной власти субъектов Российской Федерации в области физической культуры и спорта включают физкультурные и спортивные мероприятия, предусматривающие выполнение видов испытаний (тестов) и нормативов.</w:t>
      </w:r>
    </w:p>
    <w:p w:rsidR="0015132A" w:rsidRDefault="0015132A" w:rsidP="0015132A">
      <w:pPr>
        <w:pStyle w:val="a5"/>
        <w:ind w:left="600"/>
        <w:jc w:val="both"/>
      </w:pPr>
      <w:r>
        <w:t>28. Координацию деятельности по поэтапному внедрению Всероссийского физкультурно-спортивного комплекса осуществляет Министерство спорта Российской Федерации.</w:t>
      </w:r>
    </w:p>
    <w:p w:rsidR="0015132A" w:rsidRDefault="0015132A" w:rsidP="0015132A">
      <w:pPr>
        <w:pStyle w:val="a5"/>
        <w:ind w:left="600"/>
        <w:jc w:val="both"/>
      </w:pPr>
      <w:r>
        <w:t>29. Информационное обеспечение внедрения Всероссийского физкультурно-спортивного комплекса осуществляет Министерство спорта Российской Федерации.</w:t>
      </w:r>
    </w:p>
    <w:p w:rsidR="0015132A" w:rsidRDefault="0015132A" w:rsidP="0015132A">
      <w:pPr>
        <w:pStyle w:val="a5"/>
        <w:ind w:left="600"/>
        <w:jc w:val="both"/>
      </w:pPr>
      <w:r>
        <w:t>30. Учет данных о выполнении видов испытаний (тестов) и нормативов осуществляется в порядке и по форме федерального статистического наблюдения за реализацией Всероссийского физкультурно-спортивного комплекса, которые утверждаются Министерством спорта Российской Федерации.</w:t>
      </w:r>
    </w:p>
    <w:p w:rsidR="0017033E" w:rsidRPr="0015132A" w:rsidRDefault="0017033E" w:rsidP="0015132A">
      <w:pPr>
        <w:jc w:val="both"/>
      </w:pPr>
    </w:p>
    <w:sectPr w:rsidR="0017033E" w:rsidRPr="0015132A" w:rsidSect="001513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87"/>
    <w:rsid w:val="00125385"/>
    <w:rsid w:val="0015132A"/>
    <w:rsid w:val="0017033E"/>
    <w:rsid w:val="003B106D"/>
    <w:rsid w:val="00C11387"/>
    <w:rsid w:val="00C7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9ED52-A873-4E66-94CA-884B7D62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53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53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C71D3D"/>
    <w:rPr>
      <w:i/>
      <w:iCs/>
    </w:rPr>
  </w:style>
  <w:style w:type="character" w:styleId="a4">
    <w:name w:val="Strong"/>
    <w:basedOn w:val="a0"/>
    <w:uiPriority w:val="22"/>
    <w:qFormat/>
    <w:rsid w:val="00C71D3D"/>
    <w:rPr>
      <w:b/>
      <w:bCs/>
    </w:rPr>
  </w:style>
  <w:style w:type="paragraph" w:styleId="a5">
    <w:name w:val="Normal (Web)"/>
    <w:basedOn w:val="a"/>
    <w:uiPriority w:val="99"/>
    <w:semiHidden/>
    <w:unhideWhenUsed/>
    <w:rsid w:val="0015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2018-09-27T06:53:00Z</dcterms:created>
  <dcterms:modified xsi:type="dcterms:W3CDTF">2018-09-27T07:51:00Z</dcterms:modified>
</cp:coreProperties>
</file>